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2C1A" w14:textId="202A9D2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AF1EC0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0E29AB2F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98F201" w14:textId="5988F896" w:rsidR="00A83833" w:rsidRDefault="00A8383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6B585CE" w14:textId="77777777" w:rsidR="00A83833" w:rsidRDefault="00A8383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Default="00EE567F" w:rsidP="00EE567F">
      <w:pPr>
        <w:spacing w:after="268"/>
        <w:ind w:right="-20"/>
      </w:pPr>
    </w:p>
    <w:p w14:paraId="34084D86" w14:textId="77777777" w:rsidR="00EE567F" w:rsidRDefault="00EE567F" w:rsidP="00EE567F">
      <w:pPr>
        <w:spacing w:after="268"/>
        <w:ind w:right="-20"/>
      </w:pPr>
    </w:p>
    <w:p w14:paraId="3D92E0C7" w14:textId="77777777" w:rsidR="00CF1A5A" w:rsidRPr="000E33B9" w:rsidRDefault="00AA4D86" w:rsidP="00A8383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ED2D67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4C8740" w14:textId="2AE65C86" w:rsidR="00CF1A5A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D853B" w14:textId="59C5FFEC" w:rsidR="00CF1A5A" w:rsidRPr="00A83833" w:rsidRDefault="00A83833" w:rsidP="00A83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3833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5A1D0040" w14:textId="77777777" w:rsidR="00CF1A5A" w:rsidRPr="00AA4D86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0E33B9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A83833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83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DB56ABB" w14:textId="77777777" w:rsidR="00A83833" w:rsidRDefault="00A83833" w:rsidP="00A838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2A817F" w14:textId="03415DBA" w:rsidR="00CF1A5A" w:rsidRPr="00A83833" w:rsidRDefault="00362795" w:rsidP="00A838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3833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6B69CF6" w14:textId="77777777" w:rsidR="00CF1A5A" w:rsidRPr="000E33B9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658F7DD" w14:textId="77777777" w:rsidR="00A83833" w:rsidRDefault="00A83833" w:rsidP="00A8383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6B04935" w14:textId="1487BC8C" w:rsidR="00CF1A5A" w:rsidRPr="00A83833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8383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4F7E136" w14:textId="77777777" w:rsidR="00A83833" w:rsidRDefault="00A83833" w:rsidP="00A8383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3F546CD" w14:textId="701EB44D" w:rsidR="00CF1A5A" w:rsidRPr="00A83833" w:rsidRDefault="00362795" w:rsidP="00A8383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383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3AA0A6E" w14:textId="77777777" w:rsidR="00CF1A5A" w:rsidRPr="000E33B9" w:rsidRDefault="00CF1A5A" w:rsidP="00A8383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9E1016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9E1016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9E1016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132CFD38" w:rsidR="00135D1D" w:rsidRPr="00FE52B0" w:rsidRDefault="00135D1D" w:rsidP="00135D1D">
      <w:pPr>
        <w:pStyle w:val="s1"/>
        <w:ind w:firstLine="708"/>
        <w:jc w:val="both"/>
        <w:rPr>
          <w:iCs/>
        </w:rPr>
      </w:pPr>
      <w:r>
        <w:t>Форм</w:t>
      </w:r>
      <w:r w:rsidR="00FE52B0">
        <w:t>а</w:t>
      </w:r>
      <w:r>
        <w:t xml:space="preserve"> промежуточной аттестации: </w:t>
      </w:r>
      <w:r w:rsidR="00FE52B0" w:rsidRPr="00FE52B0">
        <w:rPr>
          <w:iCs/>
        </w:rPr>
        <w:t>экзамен</w:t>
      </w:r>
      <w:r w:rsidR="00B80D8F">
        <w:rPr>
          <w:iCs/>
        </w:rPr>
        <w:t xml:space="preserve">, </w:t>
      </w:r>
      <w:r w:rsidR="00B80D8F" w:rsidRPr="007147EB">
        <w:rPr>
          <w:iCs/>
        </w:rPr>
        <w:t>5</w:t>
      </w:r>
      <w:r w:rsidR="00B80D8F">
        <w:rPr>
          <w:iCs/>
        </w:rPr>
        <w:t xml:space="preserve"> семестр</w:t>
      </w:r>
      <w:r w:rsidRPr="00FE52B0">
        <w:rPr>
          <w:iCs/>
        </w:rPr>
        <w:t>.</w:t>
      </w:r>
    </w:p>
    <w:p w14:paraId="4BF77E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551"/>
      </w:tblGrid>
      <w:tr w:rsidR="00CF0A07" w:rsidRPr="009B4FAE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2D8DA3A1" w:rsidR="00CF0A07" w:rsidRPr="00FE52B0" w:rsidRDefault="00FE52B0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ОПК-4: </w:t>
            </w: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551" w:type="dxa"/>
          </w:tcPr>
          <w:p w14:paraId="6845D147" w14:textId="7D9A3305" w:rsidR="00CF0A07" w:rsidRPr="00FE52B0" w:rsidRDefault="00FE52B0" w:rsidP="001C4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ОПК-4.3</w:t>
            </w:r>
          </w:p>
        </w:tc>
      </w:tr>
    </w:tbl>
    <w:p w14:paraId="45A083F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3"/>
        <w:gridCol w:w="2198"/>
      </w:tblGrid>
      <w:tr w:rsidR="009B4FAE" w:rsidRPr="009B4FAE" w14:paraId="71EA934C" w14:textId="77777777" w:rsidTr="00994CBC">
        <w:tc>
          <w:tcPr>
            <w:tcW w:w="3118" w:type="dxa"/>
          </w:tcPr>
          <w:p w14:paraId="27D345F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F2F0D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7B366C6D" w14:textId="2BF80E0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94CBC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58F2A1" w14:textId="77777777" w:rsidTr="00994CBC">
        <w:tc>
          <w:tcPr>
            <w:tcW w:w="3118" w:type="dxa"/>
            <w:vMerge w:val="restart"/>
          </w:tcPr>
          <w:p w14:paraId="4F21B4A2" w14:textId="3141FDA2" w:rsidR="00CF0A07" w:rsidRPr="001C4C76" w:rsidRDefault="001C4C76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03" w:type="dxa"/>
          </w:tcPr>
          <w:p w14:paraId="5B1B8597" w14:textId="56640756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  <w:tc>
          <w:tcPr>
            <w:tcW w:w="2198" w:type="dxa"/>
          </w:tcPr>
          <w:p w14:paraId="120A5FF8" w14:textId="66CB4DF7" w:rsidR="00AA3405" w:rsidRDefault="00AA340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 xml:space="preserve">(№ 1 - № 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C25F89" w14:textId="49C12738" w:rsidR="00CF0A07" w:rsidRPr="007836F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6F1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 43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77777777" w:rsidR="00CF1A5A" w:rsidRPr="00830DD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342D781C" w14:textId="77777777" w:rsidTr="00994CBC">
        <w:tc>
          <w:tcPr>
            <w:tcW w:w="3118" w:type="dxa"/>
            <w:vMerge/>
          </w:tcPr>
          <w:p w14:paraId="7160EBD1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E43AF42" w14:textId="4D76296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  <w:tc>
          <w:tcPr>
            <w:tcW w:w="2198" w:type="dxa"/>
          </w:tcPr>
          <w:p w14:paraId="75A7340A" w14:textId="44236916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44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912691">
              <w:rPr>
                <w:rFonts w:ascii="Times New Roman" w:hAnsi="Times New Roman"/>
                <w:sz w:val="20"/>
                <w:szCs w:val="20"/>
              </w:rPr>
              <w:t>9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77777777" w:rsidR="00CF0A07" w:rsidRPr="00830DD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7D6370E3" w14:textId="77777777" w:rsidTr="00994CBC">
        <w:tc>
          <w:tcPr>
            <w:tcW w:w="3118" w:type="dxa"/>
            <w:vMerge/>
          </w:tcPr>
          <w:p w14:paraId="4F658990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5B266B" w14:textId="0312CAD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D4E53" w:rsidRPr="008D4E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объектов, в том числе с учетом режимов их работы и условий эксплуатации.</w:t>
            </w:r>
          </w:p>
        </w:tc>
        <w:tc>
          <w:tcPr>
            <w:tcW w:w="2198" w:type="dxa"/>
          </w:tcPr>
          <w:p w14:paraId="14DD86D4" w14:textId="3A482E3E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</w:t>
            </w:r>
            <w:r w:rsidRPr="00F8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(№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60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70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7777777" w:rsidR="00CF0A07" w:rsidRPr="00830DD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</w:tbl>
    <w:p w14:paraId="6AEEBDC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</w:t>
      </w:r>
      <w:r w:rsidR="00F545A4" w:rsidRPr="00CA5865">
        <w:rPr>
          <w:rFonts w:ascii="Times New Roman" w:eastAsia="Times New Roman" w:hAnsi="Times New Roman"/>
          <w:sz w:val="24"/>
          <w:szCs w:val="24"/>
        </w:rPr>
        <w:t>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7A4DAB2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F545A4" w:rsidRPr="000B4042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D43D2C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46A7124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C6895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0496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47E1693" w14:textId="77777777" w:rsidTr="006459F1">
        <w:tc>
          <w:tcPr>
            <w:tcW w:w="3018" w:type="dxa"/>
          </w:tcPr>
          <w:p w14:paraId="5DDD556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F21F34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F06E2" w:rsidRPr="006459F1" w14:paraId="5CADB6C7" w14:textId="77777777" w:rsidTr="006459F1">
        <w:tc>
          <w:tcPr>
            <w:tcW w:w="3018" w:type="dxa"/>
          </w:tcPr>
          <w:p w14:paraId="1434D8F3" w14:textId="644E08BB" w:rsidR="00CF06E2" w:rsidRPr="00CF06E2" w:rsidRDefault="00CF06E2" w:rsidP="00CF06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524FDBBD" w14:textId="429A256C" w:rsidR="00CF06E2" w:rsidRPr="006459F1" w:rsidRDefault="00CF06E2" w:rsidP="00F4693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2C09" w:rsidRPr="00B82C0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</w:tr>
      <w:tr w:rsidR="00CF06E2" w:rsidRPr="006459F1" w14:paraId="1ED63544" w14:textId="77777777" w:rsidTr="004C5D14">
        <w:trPr>
          <w:trHeight w:val="742"/>
        </w:trPr>
        <w:tc>
          <w:tcPr>
            <w:tcW w:w="10597" w:type="dxa"/>
            <w:gridSpan w:val="2"/>
          </w:tcPr>
          <w:p w14:paraId="262CFF90" w14:textId="7E895364" w:rsidR="00AF5362" w:rsidRPr="00AF5362" w:rsidRDefault="00BD70DD" w:rsidP="00B741D7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119190D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соответствует всем требованиям нормативно-технической и (или) проектно-конструкторской документации?</w:t>
            </w:r>
          </w:p>
          <w:p w14:paraId="186DDD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исправное;</w:t>
            </w:r>
          </w:p>
          <w:p w14:paraId="49D3575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4BCB6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F9FE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значения всех параметров объекта, характеризующих его способность выполнять заданные функции, соответствуют требованиям нормативно-технической и (или) конструкторской документации?</w:t>
            </w:r>
          </w:p>
          <w:p w14:paraId="15AA678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4552048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исправное.</w:t>
            </w:r>
          </w:p>
          <w:p w14:paraId="768567A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E5F74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хотя бы один параметр объекта, характеризующий его способность выполнять заданные функции, не соответствует требованиям нормативно-технической и (или) конструкторской документации?</w:t>
            </w:r>
          </w:p>
          <w:p w14:paraId="6F4C9D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предельное;</w:t>
            </w:r>
          </w:p>
          <w:p w14:paraId="693CC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работоспособное.</w:t>
            </w:r>
          </w:p>
          <w:p w14:paraId="5B096B1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5D410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не соответствует хотя бы одному из требований нормативно-технической и (или) конструкторской документации?</w:t>
            </w:r>
          </w:p>
          <w:p w14:paraId="7B9522F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236BC4D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786A19E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71AC6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неисправное, но работоспособное состояние?</w:t>
            </w:r>
          </w:p>
          <w:p w14:paraId="38EFEF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капитальный ремонт;</w:t>
            </w:r>
          </w:p>
          <w:p w14:paraId="67CFF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повреждение.</w:t>
            </w:r>
          </w:p>
          <w:p w14:paraId="3131199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AF991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неработоспособное или предельное состояние?</w:t>
            </w:r>
          </w:p>
          <w:p w14:paraId="428FC1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1FF27D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34D7436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426625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неработоспособного состояния в работоспособное или исправное?</w:t>
            </w:r>
          </w:p>
          <w:p w14:paraId="2B55601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055483F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16565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F0881A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предельного состояния в исправное?</w:t>
            </w:r>
          </w:p>
          <w:p w14:paraId="0EA206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капитальный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78CDA69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отказ.</w:t>
            </w:r>
          </w:p>
          <w:p w14:paraId="047DA2B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D8EE1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непрерывно сохранять работоспособное состояние в течение некоторого времени?</w:t>
            </w:r>
          </w:p>
          <w:p w14:paraId="373218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безотказность;</w:t>
            </w:r>
          </w:p>
          <w:p w14:paraId="17DC4F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безопасность.</w:t>
            </w:r>
          </w:p>
          <w:p w14:paraId="79D039F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444DDAE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D3C61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ремонта?</w:t>
            </w:r>
          </w:p>
          <w:p w14:paraId="4C62D84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070F6AD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безопасность;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7583890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сохраняемость;</w:t>
            </w:r>
          </w:p>
          <w:p w14:paraId="522CF58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D56051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свойство объекта, заключающееся в приспособленности к предупреждению и обнаружению причин возникновения отказов, повреждений и </w:t>
            </w:r>
            <w:proofErr w:type="gram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поддержанию</w:t>
            </w:r>
            <w:proofErr w:type="gram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восстановлению работоспособного состояния в результате проведения технического обслуживания и ремонтов?</w:t>
            </w:r>
          </w:p>
          <w:p w14:paraId="11DCD67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безопасность;</w:t>
            </w:r>
          </w:p>
          <w:p w14:paraId="601BB72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224DD73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безотказность;</w:t>
            </w:r>
          </w:p>
          <w:p w14:paraId="1F462B7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FEC0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Как называется свойство объекта сохранять значения своих показателей в процессе хранения и </w:t>
            </w:r>
            <w:proofErr w:type="gram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после него</w:t>
            </w:r>
            <w:proofErr w:type="gram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(или) в процессе транспортирования?</w:t>
            </w:r>
          </w:p>
          <w:p w14:paraId="0530F47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долговечность;</w:t>
            </w:r>
          </w:p>
          <w:p w14:paraId="421F95D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сохраняемость;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ремонтопригодность.</w:t>
            </w:r>
          </w:p>
          <w:p w14:paraId="50C3D7F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04419C9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210F9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скачкообразного изменения значений параметров объекта?</w:t>
            </w:r>
          </w:p>
          <w:p w14:paraId="6360F42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перемежающийся;</w:t>
            </w:r>
          </w:p>
          <w:p w14:paraId="1983F24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защитный.</w:t>
            </w:r>
          </w:p>
          <w:p w14:paraId="75F38E9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опасный;</w:t>
            </w:r>
          </w:p>
          <w:p w14:paraId="1BB3665F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постепенного изменения значений параметров объекта в результате его старения?</w:t>
            </w:r>
          </w:p>
          <w:p w14:paraId="4C6B00A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40061FE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опасный.</w:t>
            </w:r>
          </w:p>
          <w:p w14:paraId="4603A59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14F420D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9CBE8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многократно возникающий самоустраняющийся отказ объекта одного и того же характера?</w:t>
            </w:r>
          </w:p>
          <w:p w14:paraId="3C464CD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внезапный;</w:t>
            </w:r>
          </w:p>
          <w:p w14:paraId="6FFF6BA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34D2272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7D341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50B27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может приводить при определенной поездной ситуации к нарушению безопасности движения поездов?</w:t>
            </w:r>
          </w:p>
          <w:p w14:paraId="59DBA57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5A68D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02CBAE7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5AF197C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5860C6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не может приводить к нарушению безопасности движения поездов?</w:t>
            </w:r>
          </w:p>
          <w:p w14:paraId="36854E3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опасный;</w:t>
            </w:r>
          </w:p>
          <w:p w14:paraId="331770D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перемежающийся.</w:t>
            </w:r>
          </w:p>
          <w:p w14:paraId="25510F5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внезапный;</w:t>
            </w:r>
          </w:p>
          <w:p w14:paraId="31C68CF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1BC6F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СЖАТ не давать опасных отказов в течение определенного времени?</w:t>
            </w:r>
          </w:p>
          <w:p w14:paraId="29ABB6C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3B900F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сохраняемость.</w:t>
            </w:r>
          </w:p>
          <w:p w14:paraId="20AD3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2FBFF86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AA89D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время </w:t>
            </w:r>
            <w:r w:rsidRPr="005718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Pr="0057185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начала эксплуатации до возникновения первого отказа?</w:t>
            </w:r>
          </w:p>
          <w:p w14:paraId="13763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частота отказов;</w:t>
            </w:r>
          </w:p>
          <w:p w14:paraId="3886CEF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наработка до отказа;</w:t>
            </w:r>
          </w:p>
          <w:p w14:paraId="26BDB4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56C012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81E6C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наработки до отказа?</w:t>
            </w:r>
          </w:p>
          <w:p w14:paraId="0F800B0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E34137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6EDB82B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7633639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7FF33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вероятность того, что в пределах заданной наработки отказ объекта не возникает?</w:t>
            </w:r>
          </w:p>
          <w:p w14:paraId="43A265B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4824E4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отказа;</w:t>
            </w:r>
          </w:p>
          <w:p w14:paraId="4A4E17B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отказов.</w:t>
            </w:r>
          </w:p>
          <w:p w14:paraId="30EFF85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179C1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наработки до отказа?</w:t>
            </w:r>
          </w:p>
          <w:p w14:paraId="01CC00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интенсивность отказов;</w:t>
            </w:r>
          </w:p>
          <w:p w14:paraId="0A47F8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средняя наработка до отказа;</w:t>
            </w:r>
          </w:p>
          <w:p w14:paraId="0626F3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наработка до отказа.</w:t>
            </w:r>
          </w:p>
          <w:p w14:paraId="1F47510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FD2ED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показатель надежности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80" w:dyaOrig="360" w14:anchorId="5207D5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pt" o:ole="">
                  <v:imagedata r:id="rId11" o:title=""/>
                </v:shape>
                <o:OLEObject Type="Embed" ProgID="Equation.3" ShapeID="_x0000_i1025" DrawAspect="Content" ObjectID="_1848669468" r:id="rId12"/>
              </w:objec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44FB69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7C0959D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безотказной работы;</w:t>
            </w:r>
          </w:p>
          <w:p w14:paraId="0DC7CB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44CA10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E6183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наработки объекта до первого отказа?</w:t>
            </w:r>
          </w:p>
          <w:p w14:paraId="143AF8C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566B02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3F7FA08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0443A512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83DE43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отношение среднего числа отказов восстанавливаемого объекта за произвольно малую его наработку к значению этой наработки?</w:t>
            </w:r>
          </w:p>
          <w:p w14:paraId="75F2AD3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79ED1BE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интенсивность восстановления;</w:t>
            </w:r>
          </w:p>
          <w:p w14:paraId="185575C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2193C73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коэффициент готовности.</w:t>
            </w:r>
          </w:p>
          <w:p w14:paraId="3D4EF2E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8C98B45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величина, характеризующая среднее время между соседними отказами восстанавливаемого объекта?</w:t>
            </w:r>
          </w:p>
          <w:p w14:paraId="06F09981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573DAF9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748744B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04643E8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14BEB7D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FE9A1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время от начала ремонта объекта до его окончания?</w:t>
            </w:r>
          </w:p>
          <w:p w14:paraId="58D2B19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25F48BB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31A0770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402D39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интенсивность восстановления.</w:t>
            </w:r>
          </w:p>
          <w:p w14:paraId="2B7CC484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8BC24F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времени от начала ремонта объекта до его окончания?</w:t>
            </w:r>
          </w:p>
          <w:p w14:paraId="48AA40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4667BCD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14C44B9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49949E4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среднее время восстановления.</w:t>
            </w:r>
          </w:p>
          <w:p w14:paraId="4EC29DF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32EF0A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времени восстановления?</w:t>
            </w:r>
          </w:p>
          <w:p w14:paraId="0C09121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53081D2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7953335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07E65A9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время восстановления.</w:t>
            </w:r>
          </w:p>
          <w:p w14:paraId="2B2E2A9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24FDF6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условная плотность распределения времени восстановления при условии, что до момента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восстановления объекта не произошло?</w:t>
            </w:r>
          </w:p>
          <w:p w14:paraId="172F79B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восстановления;</w:t>
            </w:r>
          </w:p>
          <w:p w14:paraId="135C656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5AAADBA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67BABC6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параметр потока отказов.</w:t>
            </w:r>
          </w:p>
          <w:p w14:paraId="01DB014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CDDC29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времени восстановления работоспособного состояния объекта?</w:t>
            </w:r>
          </w:p>
          <w:p w14:paraId="7983EE0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время восстановления;</w:t>
            </w:r>
          </w:p>
          <w:p w14:paraId="554F914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688552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вероятность восстановления;</w:t>
            </w:r>
          </w:p>
          <w:p w14:paraId="5DA9567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4468328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686B6B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вероятность того, что объект окажется в работоспособном состоянии в произвольный момент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CEDCF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4A2CDDD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3647834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083420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частота восстановления.</w:t>
            </w:r>
          </w:p>
          <w:p w14:paraId="1C97930F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B79CC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заключается в использовании дополнительной аппаратуры, которая при отказе основной аппаратуры принимает на себя ее функции?</w:t>
            </w:r>
          </w:p>
          <w:p w14:paraId="6F064180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5E0BC914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функциональное.</w:t>
            </w:r>
          </w:p>
          <w:p w14:paraId="052DEE9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6D96BC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предполагает избыточное кодирование информации, которая используется в системе?</w:t>
            </w:r>
          </w:p>
          <w:p w14:paraId="5A3C94EB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временное;</w:t>
            </w:r>
          </w:p>
          <w:p w14:paraId="6129E77E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информационное;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структурное.</w:t>
            </w:r>
          </w:p>
          <w:p w14:paraId="1FA2AAB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7CBF98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обеспечивает использование способности элементов выполнять дополнительные функции, а также возможность выполнять заданную функцию дополнительными средствами?</w:t>
            </w:r>
          </w:p>
          <w:p w14:paraId="52CF072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6B515F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временное.</w:t>
            </w:r>
          </w:p>
          <w:p w14:paraId="2BD5C52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2F9E05B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возможно тогда, когда в процессе функционирования система имеет ресурс времени, вследствие чего могут осуществляться повторный расчет данных или другие контрольные процедуры?</w:t>
            </w:r>
          </w:p>
          <w:p w14:paraId="0720E5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структурное;</w:t>
            </w:r>
          </w:p>
          <w:p w14:paraId="141D45D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информационное.</w:t>
            </w:r>
          </w:p>
          <w:p w14:paraId="420D047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70843A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общее резервирование с постоянно включенным резервом и с целой кратностью?</w:t>
            </w:r>
          </w:p>
          <w:p w14:paraId="5F8D4D61" w14:textId="7F46D911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668F2A93" wp14:editId="58EC60B5">
                  <wp:extent cx="2040255" cy="1167130"/>
                  <wp:effectExtent l="38100" t="38100" r="17145" b="3302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612AF6" wp14:editId="2C719357">
                  <wp:extent cx="1969135" cy="1117600"/>
                  <wp:effectExtent l="19050" t="38100" r="12065" b="2540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ADE77CD" w14:textId="03B771D5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B9E5E0" wp14:editId="0B4C286C">
                  <wp:extent cx="1976120" cy="1113155"/>
                  <wp:effectExtent l="19050" t="19050" r="5080" b="1079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7578C29" wp14:editId="65192AB6">
                  <wp:extent cx="1962150" cy="9810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3A6CD16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16A81F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с постоянно включенным резервом и с целой кратностью?</w:t>
            </w:r>
          </w:p>
          <w:p w14:paraId="1D3C9304" w14:textId="5709B49E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A8CE39" wp14:editId="6D060012">
                  <wp:extent cx="1962150" cy="9810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DB4994A" wp14:editId="0A9A2853">
                  <wp:extent cx="1976120" cy="1113155"/>
                  <wp:effectExtent l="19050" t="19050" r="5080" b="1079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7E0CD8E" w14:textId="6231704C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69A0B3" wp14:editId="54913880">
                  <wp:extent cx="1969135" cy="1117600"/>
                  <wp:effectExtent l="19050" t="38100" r="12065" b="2540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46AD66" wp14:editId="0161BF7B">
                  <wp:extent cx="2040255" cy="1167130"/>
                  <wp:effectExtent l="38100" t="38100" r="17145" b="330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3A96E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целой кратностью?</w:t>
            </w:r>
          </w:p>
          <w:p w14:paraId="50BBFF59" w14:textId="46349A4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976E8A3" wp14:editId="7525CCF4">
                  <wp:extent cx="1969135" cy="1117600"/>
                  <wp:effectExtent l="19050" t="38100" r="12065" b="2540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1C7931A" wp14:editId="7CA983CC">
                  <wp:extent cx="1976120" cy="1113155"/>
                  <wp:effectExtent l="19050" t="19050" r="5080" b="1079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573FD498" w14:textId="05A52460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B2BCAE4" wp14:editId="3E0780D7">
                  <wp:extent cx="1866900" cy="9334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4" cy="93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06316C7" wp14:editId="36322D83">
                  <wp:extent cx="1774514" cy="1015113"/>
                  <wp:effectExtent l="19050" t="38100" r="16510" b="139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82712" cy="101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CBAE3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E6B259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дробной кратностью (скользящее резервирование)?</w:t>
            </w:r>
          </w:p>
          <w:p w14:paraId="4354AF50" w14:textId="222E4D5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6D8AF5" wp14:editId="5A80D0B6">
                  <wp:extent cx="1854980" cy="1052810"/>
                  <wp:effectExtent l="19050" t="38100" r="12065" b="1460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856889" cy="105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978E1D3" wp14:editId="5A830013">
                  <wp:extent cx="1769556" cy="996797"/>
                  <wp:effectExtent l="19050" t="19050" r="2540" b="1333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776211" cy="100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22D665A2" w14:textId="7ABFD02D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55473D4A" wp14:editId="5AA05BF8">
                  <wp:extent cx="1619250" cy="8096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7C3771" wp14:editId="02568606">
                  <wp:extent cx="1698905" cy="971860"/>
                  <wp:effectExtent l="19050" t="38100" r="15875" b="190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04770" cy="97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605BBF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08AA79" w14:textId="61829F7A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Поставьте в соответствие устройствам автоматики 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телемеханики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наиболее частую причину их отказов.</w:t>
            </w:r>
          </w:p>
          <w:p w14:paraId="6880E98D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34"/>
              <w:gridCol w:w="5423"/>
            </w:tblGrid>
            <w:tr w:rsidR="00174B60" w:rsidRPr="00174B60" w14:paraId="6879B0E3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348CC155" w14:textId="45941635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Устройство автоматики </w:t>
                  </w:r>
                  <w:r w:rsidR="00B23223"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и </w:t>
                  </w:r>
                  <w:r w:rsidR="00B23223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телемеханики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6E19E11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Причина отказа</w:t>
                  </w:r>
                </w:p>
              </w:tc>
            </w:tr>
            <w:tr w:rsidR="00174B60" w:rsidRPr="00174B60" w14:paraId="3553EE47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1F83F5F1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Рельсовая цепь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47EF399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Эрозия контактов</w:t>
                  </w:r>
                </w:p>
              </w:tc>
            </w:tr>
            <w:tr w:rsidR="00174B60" w:rsidRPr="00174B60" w14:paraId="78377CB8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E8EE62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Стрелочный электропривод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60E2893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Заклинивание шибера</w:t>
                  </w:r>
                </w:p>
              </w:tc>
            </w:tr>
            <w:tr w:rsidR="00174B60" w:rsidRPr="00174B60" w14:paraId="791BEE45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B89F93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3.Светофор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CE8046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Плохой контакт стыкового соединителя</w:t>
                  </w:r>
                </w:p>
              </w:tc>
            </w:tr>
            <w:tr w:rsidR="00174B60" w:rsidRPr="00174B60" w14:paraId="124C6612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90BC09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Импульсное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E8A7F8F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Механическое повреждение</w:t>
                  </w:r>
                </w:p>
              </w:tc>
            </w:tr>
            <w:tr w:rsidR="00174B60" w:rsidRPr="00174B60" w14:paraId="11CF64C6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7F48134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Стрелочное пусковое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A0D785E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Нарушение контакта </w:t>
                  </w:r>
                  <w:proofErr w:type="spellStart"/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автопереключателя</w:t>
                  </w:r>
                  <w:proofErr w:type="spellEnd"/>
                </w:p>
              </w:tc>
            </w:tr>
            <w:tr w:rsidR="00174B60" w:rsidRPr="00174B60" w14:paraId="34E44C3E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59C35D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Нейтральное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AA8B2E7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Пробой выпрямителя</w:t>
                  </w:r>
                </w:p>
              </w:tc>
            </w:tr>
            <w:tr w:rsidR="00174B60" w:rsidRPr="00174B60" w14:paraId="2E79EB24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4DB7F9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Кабель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978FF2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Тяжелый токовый режим</w:t>
                  </w:r>
                </w:p>
              </w:tc>
            </w:tr>
            <w:tr w:rsidR="00174B60" w:rsidRPr="00174B60" w14:paraId="00CD4DBC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63E8EB6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8F597CB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8.Перегорание нити лампы</w:t>
                  </w:r>
                </w:p>
              </w:tc>
            </w:tr>
            <w:tr w:rsidR="00174B60" w:rsidRPr="00174B60" w14:paraId="3984111B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F2BCE48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9587B6" w14:textId="77777777" w:rsidR="00174B60" w:rsidRPr="00174B60" w:rsidRDefault="00174B60" w:rsidP="00A8383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9. Нарушение контакта в штепсельном разъеме</w:t>
                  </w:r>
                </w:p>
              </w:tc>
            </w:tr>
          </w:tbl>
          <w:p w14:paraId="1A91174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3773F5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отказы наиболее вероятны в микропроцессорных системах железнодорожной автоматики и телемеханики?</w:t>
            </w:r>
          </w:p>
          <w:p w14:paraId="2968646F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сбои;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постепенные;</w:t>
            </w:r>
          </w:p>
          <w:p w14:paraId="24E1B56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все равновероятны.</w:t>
            </w:r>
          </w:p>
          <w:p w14:paraId="01F97B1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F454E2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изменяется со временем надежность программного обеспечения?</w:t>
            </w:r>
          </w:p>
          <w:p w14:paraId="6A69440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уменьшается;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 изменяется;</w:t>
            </w:r>
          </w:p>
          <w:p w14:paraId="0F49D753" w14:textId="3090A6BA" w:rsidR="00E330B1" w:rsidRPr="006B26C1" w:rsidRDefault="00174B60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возрастает;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вначале возрастает, затем уменьшается.</w:t>
            </w:r>
          </w:p>
        </w:tc>
      </w:tr>
    </w:tbl>
    <w:p w14:paraId="71AF9BB0" w14:textId="77777777" w:rsidR="00FB6084" w:rsidRPr="001B0410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EC0D66" w14:textId="77777777" w:rsidR="00995B55" w:rsidRPr="001B0410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5CCADAC5" w14:textId="2228DE11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47"/>
      </w:tblGrid>
      <w:tr w:rsidR="002103AC" w:rsidRPr="006459F1" w14:paraId="6A34BC2E" w14:textId="77777777" w:rsidTr="00AD7CE6">
        <w:tc>
          <w:tcPr>
            <w:tcW w:w="3085" w:type="dxa"/>
          </w:tcPr>
          <w:p w14:paraId="6D3793C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47" w:type="dxa"/>
          </w:tcPr>
          <w:p w14:paraId="082E105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D49" w:rsidRPr="006459F1" w14:paraId="57466F15" w14:textId="77777777" w:rsidTr="00AD7CE6">
        <w:tc>
          <w:tcPr>
            <w:tcW w:w="3085" w:type="dxa"/>
          </w:tcPr>
          <w:p w14:paraId="042418DE" w14:textId="301F55DD" w:rsidR="000D3D49" w:rsidRPr="00B24C1F" w:rsidRDefault="000D3D49" w:rsidP="000D3D4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18A6EFB3" w14:textId="23932EAF" w:rsidR="000D3D49" w:rsidRDefault="000D3D49" w:rsidP="000D3D4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</w:tr>
      <w:tr w:rsidR="002103AC" w:rsidRPr="006459F1" w14:paraId="279B30A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6F8CDB9" w14:textId="625FBC1D" w:rsidR="007F073D" w:rsidRDefault="00BD70DD" w:rsidP="007F073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7F073D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24D234AC" w14:textId="1E33FDDA" w:rsidR="00440494" w:rsidRPr="00D31FA1" w:rsidRDefault="00A33842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="00440494"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безотказной работы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D5CA798" w14:textId="2A5EEC60" w:rsidR="007B1343" w:rsidRPr="00D31FA1" w:rsidRDefault="007C1AC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частоту отказов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 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="007B13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F7D9FD0" w14:textId="0F44826B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среднее время восстановления </w:t>
            </w:r>
            <w:r w:rsidRPr="00154F2A">
              <w:rPr>
                <w:rFonts w:ascii="Times New Roman" w:eastAsia="Times New Roman" w:hAnsi="Times New Roman"/>
                <w:bCs/>
                <w:position w:val="-12"/>
                <w:sz w:val="20"/>
                <w:szCs w:val="20"/>
              </w:rPr>
              <w:object w:dxaOrig="340" w:dyaOrig="440" w14:anchorId="06B8ECF3">
                <v:shape id="_x0000_i1026" type="#_x0000_t75" style="width:15.75pt;height:19.5pt" o:ole="">
                  <v:imagedata r:id="rId17" o:title=""/>
                </v:shape>
                <o:OLEObject Type="Embed" ProgID="Equation.DSMT4" ShapeID="_x0000_i1026" DrawAspect="Content" ObjectID="_1848669469" r:id="rId18"/>
              </w:objec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9728FF2" w14:textId="242974CE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1,6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готовности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985EB70" w14:textId="765D85E8" w:rsidR="00FB428E" w:rsidRPr="00FB428E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пяти элементов, в котором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отказ хотя бы одного элемента приводит к отказу всего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объекта в целом.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7CE70D2A" w14:textId="25D70114" w:rsidR="00FB428E" w:rsidRPr="008A54E8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четырех элементов, которое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отказывает только при отказе всех составляющих его элементов.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44511270" w14:textId="086D6E01" w:rsidR="008A54E8" w:rsidRPr="00217803" w:rsidRDefault="008A54E8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реле, содержащее якорь, две обмотки и три контакта. Реле работоспособно, если работоспособны его якорь, хотя бы одна из обмоток и хотя бы один из контактов.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его структурную схему надежности.</w:t>
            </w:r>
          </w:p>
          <w:p w14:paraId="6921D754" w14:textId="56CED741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с постоянно включенным резервом и с целой кратностью.</w:t>
            </w:r>
          </w:p>
          <w:p w14:paraId="5824B8BF" w14:textId="7835EFCF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с постоянно включенным резервом и с целой кратностью.</w:t>
            </w:r>
          </w:p>
          <w:p w14:paraId="483DD388" w14:textId="6BDBCB42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замещением с целой кратностью.</w:t>
            </w:r>
          </w:p>
          <w:p w14:paraId="6A118F9F" w14:textId="695BB16C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целой кратностью.</w:t>
            </w:r>
          </w:p>
          <w:p w14:paraId="7DB26372" w14:textId="2788AD44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дробной кратностью (скользящее резервирование).</w:t>
            </w:r>
          </w:p>
          <w:p w14:paraId="416BD348" w14:textId="6735F2B4" w:rsidR="000A2C21" w:rsidRPr="00677E41" w:rsidRDefault="000A2C2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меется вычислительная система, состоящая из двух ЭВМ, работающих одновременно, и третьей ЭВМ – резервной, используемой в режиме нагруженного резерва и дублирующей постоянно только первую ЭВМ.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ьте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структурн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надежности системы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56D4584" w14:textId="0C0A4806" w:rsidR="00677E41" w:rsidRPr="00D31FA1" w:rsidRDefault="00677E4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58A056FB" w14:textId="77DC6767" w:rsidR="007F073D" w:rsidRDefault="00677E41" w:rsidP="00677E4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0C5D6F37" wp14:editId="0503543F">
                  <wp:extent cx="1413866" cy="809177"/>
                  <wp:effectExtent l="19050" t="38100" r="0" b="1016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30849" cy="818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4258B3E2" wp14:editId="659DBCBE">
                  <wp:extent cx="1382839" cy="784511"/>
                  <wp:effectExtent l="19050" t="38100" r="8255" b="158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03770" cy="79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053618" w14:textId="40D2F3B6" w:rsidR="00E62722" w:rsidRDefault="00677E41" w:rsidP="00677E41">
            <w:pPr>
              <w:ind w:firstLine="2268"/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677E41">
              <w:rPr>
                <w:position w:val="-16"/>
                <w:sz w:val="28"/>
                <w:szCs w:val="28"/>
              </w:rPr>
              <w:object w:dxaOrig="2260" w:dyaOrig="499" w14:anchorId="673C12C5">
                <v:shape id="_x0000_i1027" type="#_x0000_t75" style="width:139.5pt;height:30.75pt" o:ole="">
                  <v:imagedata r:id="rId21" o:title=""/>
                </v:shape>
                <o:OLEObject Type="Embed" ProgID="Equation.DSMT4" ShapeID="_x0000_i1027" DrawAspect="Content" ObjectID="_1848669470" r:id="rId22"/>
              </w:objec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E5616">
              <w:rPr>
                <w:position w:val="-28"/>
                <w:sz w:val="28"/>
                <w:szCs w:val="28"/>
              </w:rPr>
              <w:object w:dxaOrig="2920" w:dyaOrig="760" w14:anchorId="02C84DB3">
                <v:shape id="_x0000_i1028" type="#_x0000_t75" style="width:132pt;height:33.75pt" o:ole="">
                  <v:imagedata r:id="rId23" o:title=""/>
                </v:shape>
                <o:OLEObject Type="Embed" ProgID="Equation.DSMT4" ShapeID="_x0000_i1028" DrawAspect="Content" ObjectID="_1848669471" r:id="rId24"/>
              </w:object>
            </w:r>
          </w:p>
          <w:p w14:paraId="5C6AA1BA" w14:textId="01CB3776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1CEF4AB4" w14:textId="26BAA823" w:rsidR="00DB447E" w:rsidRPr="00D31FA1" w:rsidRDefault="00DB447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23119E9A" w14:textId="3D89067E" w:rsidR="00DB447E" w:rsidRDefault="00DB447E" w:rsidP="00DB4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19"/>
                <w:szCs w:val="19"/>
              </w:rPr>
              <w:drawing>
                <wp:inline distT="0" distB="0" distL="0" distR="0" wp14:anchorId="13BA794C" wp14:editId="4ACE65F1">
                  <wp:extent cx="1444190" cy="859637"/>
                  <wp:effectExtent l="19050" t="1905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" t="5414" r="2686" b="7481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452425" cy="864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FE5129" w14:textId="6D628201" w:rsidR="00DB447E" w:rsidRDefault="00DB447E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38367833" wp14:editId="756D5C72">
                  <wp:extent cx="3486150" cy="523671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085" cy="52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B6A01" w14:textId="77777777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24ED1985" w14:textId="1DFD1684" w:rsidR="007F07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11559A53" wp14:editId="1C0E29DC">
                  <wp:extent cx="1519324" cy="856237"/>
                  <wp:effectExtent l="19050" t="19050" r="5080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521924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77C57D" w14:textId="403B1EEA" w:rsidR="00DF56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1DD33F" wp14:editId="2973727A">
                  <wp:extent cx="3286125" cy="49814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8370" cy="50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CE121" w14:textId="78755C77" w:rsidR="00DF563D" w:rsidRDefault="00DF563D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057775E8" w14:textId="7AF1B91E" w:rsidR="00AD2F51" w:rsidRDefault="00AD2F5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Имеется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 интенсивностью отказов </w:t>
            </w:r>
            <w:r w:rsidR="00D6180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λ 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>= 0,25 1/год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Определить </w:t>
            </w:r>
            <w:r w:rsidR="00D6180C"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периодичность проведения технического обслуживания для поддержания требуемого уровня надежности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</w:t>
            </w:r>
            <w:r w:rsidR="00D6180C" w:rsidRP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>мин</w:t>
            </w:r>
            <w:proofErr w:type="spellEnd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 xml:space="preserve"> 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= 0,95.</w:t>
            </w:r>
          </w:p>
          <w:p w14:paraId="4420564A" w14:textId="455C1F47" w:rsidR="00D31FA1" w:rsidRPr="007F7D7E" w:rsidRDefault="00D31FA1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D7CE6" w:rsidRPr="006459F1" w14:paraId="1DC7C254" w14:textId="77777777" w:rsidTr="00AD7CE6">
        <w:trPr>
          <w:trHeight w:val="478"/>
        </w:trPr>
        <w:tc>
          <w:tcPr>
            <w:tcW w:w="3085" w:type="dxa"/>
          </w:tcPr>
          <w:p w14:paraId="07A6FD85" w14:textId="08C4646C" w:rsidR="00AD7CE6" w:rsidRPr="00B24C1F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5CF0D27C" w14:textId="63E029F0" w:rsidR="00AD7CE6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830D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</w:t>
            </w:r>
            <w:r w:rsidR="00305A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в том числе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 учетом режимов их работы и условий эксплуатации.</w:t>
            </w:r>
          </w:p>
        </w:tc>
      </w:tr>
      <w:tr w:rsidR="008B4342" w:rsidRPr="006459F1" w14:paraId="52296C54" w14:textId="77777777" w:rsidTr="004C5D14">
        <w:trPr>
          <w:trHeight w:val="743"/>
        </w:trPr>
        <w:tc>
          <w:tcPr>
            <w:tcW w:w="10632" w:type="dxa"/>
            <w:gridSpan w:val="2"/>
          </w:tcPr>
          <w:p w14:paraId="1DA51720" w14:textId="5E890362" w:rsidR="00114075" w:rsidRPr="00AF5362" w:rsidRDefault="00BD70DD" w:rsidP="00114075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114075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7F9AE70B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14D9E7E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Q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37640D2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интенсивность отказов λ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A4D41F9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15,5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на отказ </w:t>
            </w:r>
            <w:proofErr w:type="spellStart"/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ср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C9C835F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простоя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8C65F5A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до 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AD9B309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технического использования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3CC4750" w14:textId="2EEFE264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полупроводниковых элементов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FEABDA7" w14:textId="5C0D9704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6080" w:dyaOrig="1020" w14:anchorId="3EEAC7F3">
                <v:shape id="_x0000_i1029" type="#_x0000_t75" style="width:261.75pt;height:45pt" o:ole="">
                  <v:imagedata r:id="rId29" o:title=""/>
                </v:shape>
                <o:OLEObject Type="Embed" ProgID="Equation.DSMT4" ShapeID="_x0000_i1029" DrawAspect="Content" ObjectID="_1848669472" r:id="rId30"/>
              </w:object>
            </w:r>
          </w:p>
          <w:p w14:paraId="28B62CD4" w14:textId="77777777" w:rsidR="008C675F" w:rsidRDefault="008C675F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47415E" w14:textId="09C76C2F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конденсаторов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6A386D9" w14:textId="2F70327F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4760" w:dyaOrig="1020" w14:anchorId="3C14B8CC">
                <v:shape id="_x0000_i1030" type="#_x0000_t75" style="width:201pt;height:44.25pt" o:ole="">
                  <v:imagedata r:id="rId31" o:title=""/>
                </v:shape>
                <o:OLEObject Type="Embed" ProgID="Equation.DSMT4" ShapeID="_x0000_i1030" DrawAspect="Content" ObjectID="_1848669473" r:id="rId32"/>
              </w:object>
            </w:r>
          </w:p>
          <w:p w14:paraId="5D384A11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AAFEAA" w14:textId="12D62DF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5F8C8F3" w14:textId="16A05F29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5D4E2948">
                <v:shape id="_x0000_i1031" type="#_x0000_t75" style="width:297.75pt;height:52.5pt" o:ole="">
                  <v:imagedata r:id="rId33" o:title=""/>
                </v:shape>
                <o:OLEObject Type="Embed" ProgID="Equation.DSMT4" ShapeID="_x0000_i1031" DrawAspect="Content" ObjectID="_1848669474" r:id="rId34"/>
              </w:object>
            </w:r>
          </w:p>
          <w:p w14:paraId="312CF5A4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EDEDAE0" w14:textId="7777777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B2B31E9" w14:textId="567FA5E8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7B7B93B7">
                <v:shape id="_x0000_i1032" type="#_x0000_t75" style="width:297.75pt;height:52.5pt" o:ole="">
                  <v:imagedata r:id="rId33" o:title=""/>
                </v:shape>
                <o:OLEObject Type="Embed" ProgID="Equation.DSMT4" ShapeID="_x0000_i1032" DrawAspect="Content" ObjectID="_1848669475" r:id="rId35"/>
              </w:object>
            </w:r>
          </w:p>
          <w:p w14:paraId="5016EC46" w14:textId="263F5DD7" w:rsidR="00D42B99" w:rsidRPr="00D31FA1" w:rsidRDefault="00D42B9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Поясните порядок определения значения коэффициента эксплуатации, 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его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жесткости условий эксплуатации устройства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376DDD8" w14:textId="355A18D9" w:rsidR="00B23A26" w:rsidRPr="00114075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AF1D34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A440485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6E2A18" w14:textId="53859E83" w:rsidR="009E1016" w:rsidRDefault="009E1016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C2D21B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1. Понятия надежности, безотказности, долговечности, сохраняемости, ремонтопригодности, безопасности.</w:t>
      </w:r>
    </w:p>
    <w:p w14:paraId="2A73D8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2. Понятия исправности, работоспособности и неработоспособности, предельного состояния и повреждения.</w:t>
      </w:r>
    </w:p>
    <w:p w14:paraId="3956D03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527DF9E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4. Понятие системы и элемента, восстанавливаемого и невосстанавливаемого объекта.</w:t>
      </w:r>
    </w:p>
    <w:p w14:paraId="45E941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5. Параметрический и непараметрический подходы в расчетах надежности.</w:t>
      </w:r>
    </w:p>
    <w:p w14:paraId="20744E8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6. Особенности структурного и функционального расчетов надежности.</w:t>
      </w:r>
    </w:p>
    <w:p w14:paraId="28F56C1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7. Три этапа формирования надежности объекта, особенности надежности устройств автоматики и телемеханики.</w:t>
      </w:r>
    </w:p>
    <w:p w14:paraId="6A402FB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3B72F09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9. Модель «нагрузка и прочность - случайные величины», понятие коэффициента запаса и способы его снижения.</w:t>
      </w:r>
    </w:p>
    <w:p w14:paraId="4383E54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35FEF5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11. Модель «параметр - поле допуска», графическое изображение и допущения.</w:t>
      </w:r>
    </w:p>
    <w:p w14:paraId="110E0E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12. Аналитическая запись модели диагностирования.</w:t>
      </w:r>
    </w:p>
    <w:p w14:paraId="63581AC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13. Физическое толкование закономерности появления отказов невосстанавливаемых объектов.</w:t>
      </w:r>
    </w:p>
    <w:p w14:paraId="46087EB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14. Зависимость интенсивности отказов от наработки.</w:t>
      </w:r>
    </w:p>
    <w:p w14:paraId="4EF2095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15. Оценка функций показателей надежности невосстанавливаемых объектов.</w:t>
      </w:r>
    </w:p>
    <w:p w14:paraId="365C7CA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16. Учет статистического влияния процесса нагрузки в параметрических моделях.</w:t>
      </w:r>
    </w:p>
    <w:p w14:paraId="152637A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17. Виды восстанавливаемых объектов, их описание и примеры.</w:t>
      </w:r>
    </w:p>
    <w:p w14:paraId="7631011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18. Понятие параметра потока отказов, условие постоянства параметра потока отказов.</w:t>
      </w:r>
    </w:p>
    <w:p w14:paraId="5103B4E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19. Понятие математического ожидания наработки на отказ объекта с нулевым временем восстановления.</w:t>
      </w:r>
    </w:p>
    <w:p w14:paraId="163F20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20. Показатели надежности объекта с конечным временем восстановления.</w:t>
      </w:r>
    </w:p>
    <w:p w14:paraId="0ED7B5F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21. Понятие плотности распределения наработки между очередными восстановлениями объекта.</w:t>
      </w:r>
    </w:p>
    <w:p w14:paraId="046BE31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22. Понятие параметра потока восстановлений.</w:t>
      </w:r>
    </w:p>
    <w:p w14:paraId="39F41C4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23. Понятие функции готовности и оперативной готовности.</w:t>
      </w:r>
    </w:p>
    <w:p w14:paraId="64EDED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24. Понятие коэффициентов готовности и оперативной готовности.</w:t>
      </w:r>
    </w:p>
    <w:p w14:paraId="16AC892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74159CA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26. Оценка показателей надежности восстанавливаемых объектов.</w:t>
      </w:r>
    </w:p>
    <w:p w14:paraId="7C28124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2851220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28. Понятие структурной схемы надежности.</w:t>
      </w:r>
    </w:p>
    <w:p w14:paraId="4B942FD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0EFCA3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30. Области изменения вероятности безотказной работы системы с последовательным соединением элементов.</w:t>
      </w:r>
    </w:p>
    <w:p w14:paraId="0D2A6E6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31. Понятие параллельного соединения по надежности и вычисление функций надежности и ненадежности.</w:t>
      </w:r>
    </w:p>
    <w:p w14:paraId="2FD9558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32. Вычисление математического ожидания наработки до отказа и интенсивности отказов при параллельном по надежности соединении элементов.</w:t>
      </w:r>
    </w:p>
    <w:p w14:paraId="3FB40C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793DD0B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 Понятие преобразования «звезда - треугольник» и область его применения.</w:t>
      </w:r>
    </w:p>
    <w:p w14:paraId="537CDF7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35. Понятие преобразования «треугольник - звезда» и область его применения.</w:t>
      </w:r>
    </w:p>
    <w:p w14:paraId="789589C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36. Расчет надежности системы из двух элементов с использованием графов состояний и переходов.</w:t>
      </w:r>
    </w:p>
    <w:p w14:paraId="1BD2B3C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37. Непараметрический расчет надежности протяженных объектов.</w:t>
      </w:r>
    </w:p>
    <w:p w14:paraId="7D481DD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38. Параметрический расчет надежности протяженных объектов.</w:t>
      </w:r>
    </w:p>
    <w:p w14:paraId="52AD38D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39. Структурное и функциональное резервирование, достоинства, недостатки и области применения.</w:t>
      </w:r>
    </w:p>
    <w:p w14:paraId="5A6B510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40. Пассивное и активное резервирование, области применения.</w:t>
      </w:r>
    </w:p>
    <w:p w14:paraId="62102BB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41. Изменение условий нагружения элементов при пассивном резервировании и его влияние на надежность.</w:t>
      </w:r>
    </w:p>
    <w:p w14:paraId="216B0CB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42. Активное резервирование, достоинства и недостатки.</w:t>
      </w:r>
    </w:p>
    <w:p w14:paraId="22D28EA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02B7B14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44. Плотность распределения наработки до отказа и интенсивность отказов при общем резервировании.</w:t>
      </w:r>
    </w:p>
    <w:p w14:paraId="5C17C58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45. Математическое ожидание наработки до отказа и функция резервирования при общем резервировании.</w:t>
      </w:r>
    </w:p>
    <w:p w14:paraId="1700DD3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1733D21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47. Плотность распределения наработки до отказа и интенсивность отказов при раздельном резервировании.</w:t>
      </w:r>
    </w:p>
    <w:p w14:paraId="3A10666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48. Математическое ожидание наработки до отказа и функция резервирования при раздельном резервировании.</w:t>
      </w:r>
    </w:p>
    <w:p w14:paraId="2236067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49. Ненагруженный резерв, особенности и допущения.</w:t>
      </w:r>
    </w:p>
    <w:p w14:paraId="0DA1E24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50. Расчет вероятности безотказной работы дублированной системы при ненагруженном резерве.</w:t>
      </w:r>
    </w:p>
    <w:p w14:paraId="1672DE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51. Расчет     интенсивности    отказов     дублированной системы при ненагруженном резерве.</w:t>
      </w:r>
    </w:p>
    <w:p w14:paraId="4FBDF9F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52. Расчет показателей надежности при скользящем резервировании.</w:t>
      </w:r>
    </w:p>
    <w:p w14:paraId="462B064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53. Расчет показателей надежности при резервировании по нагрузке. Модель дублированной восстанавливаемой системы.</w:t>
      </w:r>
    </w:p>
    <w:p w14:paraId="7B9D405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54. Вычисление показателей готовности дублируемой восстанавливаемой системы.</w:t>
      </w:r>
    </w:p>
    <w:p w14:paraId="5ABB16C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55. Расчет функциональной надежности.</w:t>
      </w:r>
    </w:p>
    <w:p w14:paraId="5666FA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56. Модели функциональной надежности. Частные задачи и показатели функциональной надежности устройств автоматики и телемеханики.</w:t>
      </w:r>
    </w:p>
    <w:p w14:paraId="4795E8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64. Порядок расчетов показателей надежности при функциональном резервировании.</w:t>
      </w:r>
    </w:p>
    <w:p w14:paraId="5CF6F94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65. Анализ эксплуатационной надежности устройств автоматики и телемеханики.</w:t>
      </w:r>
    </w:p>
    <w:p w14:paraId="09C6EB7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66. Влияние надежности устройств автоматики и телемеханики на работу железнодорожного транспорта.</w:t>
      </w:r>
    </w:p>
    <w:p w14:paraId="2F44350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69. Эксплуатационная надежность объектов систем автоматики и телемеханики.</w:t>
      </w:r>
    </w:p>
    <w:p w14:paraId="66B356F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70. Причины отказов оборудования систем автоматики и телемеханики. Повреждение, старение и износ объектов и систем.</w:t>
      </w:r>
    </w:p>
    <w:p w14:paraId="091BFA2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71. Методы повышения эксплуатационной надежности систем автоматики и телемеханики.</w:t>
      </w:r>
    </w:p>
    <w:p w14:paraId="11587B6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72. Классификация стратегий технического обслуживания, критерии их оптимизации.</w:t>
      </w:r>
    </w:p>
    <w:p w14:paraId="0A82814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73. Непараметрические стратегии технического обслуживания.</w:t>
      </w:r>
    </w:p>
    <w:p w14:paraId="4BA61B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74. Параметрические стратегии технического обслуживания.</w:t>
      </w:r>
    </w:p>
    <w:p w14:paraId="567B31EE" w14:textId="77777777" w:rsidR="000B4042" w:rsidRPr="000B4042" w:rsidRDefault="000B4042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707C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«отлично»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07C6">
        <w:rPr>
          <w:rFonts w:ascii="Times New Roman" w:hAnsi="Times New Roman"/>
          <w:sz w:val="24"/>
          <w:szCs w:val="24"/>
        </w:rPr>
        <w:t>составляет</w:t>
      </w:r>
      <w:r w:rsidRPr="002707C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«хорошо»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707C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707C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707C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6B7D32F1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61D3" w:rsidRPr="002707C6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F33C61E" w14:textId="30B808BD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707C6">
        <w:rPr>
          <w:rFonts w:ascii="Times New Roman" w:hAnsi="Times New Roman"/>
          <w:b/>
          <w:sz w:val="24"/>
          <w:szCs w:val="24"/>
        </w:rPr>
        <w:t xml:space="preserve">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>продемонстрировал навык</w:t>
      </w:r>
      <w:r w:rsidRPr="002707C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707C6">
        <w:rPr>
          <w:rFonts w:ascii="Times New Roman" w:hAnsi="Times New Roman"/>
          <w:sz w:val="24"/>
          <w:szCs w:val="24"/>
        </w:rPr>
        <w:t xml:space="preserve">логических и </w:t>
      </w:r>
      <w:r w:rsidRPr="002707C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707C6">
        <w:rPr>
          <w:rFonts w:ascii="Times New Roman" w:hAnsi="Times New Roman"/>
          <w:sz w:val="24"/>
          <w:szCs w:val="24"/>
        </w:rPr>
        <w:t xml:space="preserve"> </w:t>
      </w:r>
    </w:p>
    <w:p w14:paraId="1044494A" w14:textId="1F340D89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707C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2AF7FBB4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AFEC30" w14:textId="067FE9B2" w:rsidR="00A5357A" w:rsidRDefault="00F22904" w:rsidP="00BE041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="009005DF" w:rsidRPr="002707C6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2707C6">
        <w:rPr>
          <w:rFonts w:ascii="Times New Roman" w:hAnsi="Times New Roman"/>
          <w:b/>
          <w:sz w:val="24"/>
          <w:szCs w:val="24"/>
        </w:rPr>
        <w:t xml:space="preserve">» </w:t>
      </w:r>
      <w:r w:rsidRPr="002707C6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A5357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A982" w14:textId="77777777" w:rsidR="008A2991" w:rsidRDefault="008A2991" w:rsidP="00EE3C25">
      <w:pPr>
        <w:spacing w:after="0" w:line="240" w:lineRule="auto"/>
      </w:pPr>
      <w:r>
        <w:separator/>
      </w:r>
    </w:p>
  </w:endnote>
  <w:endnote w:type="continuationSeparator" w:id="0">
    <w:p w14:paraId="1699FC36" w14:textId="77777777" w:rsidR="008A2991" w:rsidRDefault="008A2991" w:rsidP="00EE3C25">
      <w:pPr>
        <w:spacing w:after="0" w:line="240" w:lineRule="auto"/>
      </w:pPr>
      <w:r>
        <w:continuationSeparator/>
      </w:r>
    </w:p>
  </w:endnote>
  <w:endnote w:type="continuationNotice" w:id="1">
    <w:p w14:paraId="78BEB061" w14:textId="77777777" w:rsidR="008A2991" w:rsidRDefault="008A2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CEA4D" w14:textId="77777777" w:rsidR="008A2991" w:rsidRDefault="008A2991" w:rsidP="00EE3C25">
      <w:pPr>
        <w:spacing w:after="0" w:line="240" w:lineRule="auto"/>
      </w:pPr>
      <w:r>
        <w:separator/>
      </w:r>
    </w:p>
  </w:footnote>
  <w:footnote w:type="continuationSeparator" w:id="0">
    <w:p w14:paraId="0455B9AF" w14:textId="77777777" w:rsidR="008A2991" w:rsidRDefault="008A2991" w:rsidP="00EE3C25">
      <w:pPr>
        <w:spacing w:after="0" w:line="240" w:lineRule="auto"/>
      </w:pPr>
      <w:r>
        <w:continuationSeparator/>
      </w:r>
    </w:p>
  </w:footnote>
  <w:footnote w:type="continuationNotice" w:id="1">
    <w:p w14:paraId="78CB0CCE" w14:textId="77777777" w:rsidR="008A2991" w:rsidRDefault="008A2991">
      <w:pPr>
        <w:spacing w:after="0" w:line="240" w:lineRule="auto"/>
      </w:pPr>
    </w:p>
  </w:footnote>
  <w:footnote w:id="2">
    <w:p w14:paraId="7A1BF2D0" w14:textId="77777777" w:rsidR="004C5D14" w:rsidRPr="00A80977" w:rsidRDefault="004C5D1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4A5D"/>
    <w:multiLevelType w:val="hybridMultilevel"/>
    <w:tmpl w:val="C0CC0412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1B400C63"/>
    <w:multiLevelType w:val="hybridMultilevel"/>
    <w:tmpl w:val="2FC2A72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1D877538"/>
    <w:multiLevelType w:val="hybridMultilevel"/>
    <w:tmpl w:val="D95A10D2"/>
    <w:lvl w:ilvl="0" w:tplc="0BF2A54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33310A6F"/>
    <w:multiLevelType w:val="hybridMultilevel"/>
    <w:tmpl w:val="DAA44410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3BE502B5"/>
    <w:multiLevelType w:val="hybridMultilevel"/>
    <w:tmpl w:val="C36825C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4995FB3"/>
    <w:multiLevelType w:val="hybridMultilevel"/>
    <w:tmpl w:val="25EAD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81A89"/>
    <w:multiLevelType w:val="hybridMultilevel"/>
    <w:tmpl w:val="C8424114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52F250BB"/>
    <w:multiLevelType w:val="hybridMultilevel"/>
    <w:tmpl w:val="9ECC9B4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625D6227"/>
    <w:multiLevelType w:val="hybridMultilevel"/>
    <w:tmpl w:val="9EDE341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2" w15:restartNumberingAfterBreak="0">
    <w:nsid w:val="64415369"/>
    <w:multiLevelType w:val="hybridMultilevel"/>
    <w:tmpl w:val="7F32205E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69B0447F"/>
    <w:multiLevelType w:val="hybridMultilevel"/>
    <w:tmpl w:val="38DA6F86"/>
    <w:lvl w:ilvl="0" w:tplc="E6F03C1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A51A7D"/>
    <w:multiLevelType w:val="hybridMultilevel"/>
    <w:tmpl w:val="8DBA843A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 w15:restartNumberingAfterBreak="0">
    <w:nsid w:val="71C0261C"/>
    <w:multiLevelType w:val="hybridMultilevel"/>
    <w:tmpl w:val="22B02A3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A0B4E08"/>
    <w:multiLevelType w:val="hybridMultilevel"/>
    <w:tmpl w:val="67A238B8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8"/>
  </w:num>
  <w:num w:numId="6">
    <w:abstractNumId w:val="4"/>
  </w:num>
  <w:num w:numId="7">
    <w:abstractNumId w:val="6"/>
  </w:num>
  <w:num w:numId="8">
    <w:abstractNumId w:val="15"/>
  </w:num>
  <w:num w:numId="9">
    <w:abstractNumId w:val="5"/>
  </w:num>
  <w:num w:numId="10">
    <w:abstractNumId w:val="10"/>
  </w:num>
  <w:num w:numId="11">
    <w:abstractNumId w:val="3"/>
  </w:num>
  <w:num w:numId="12">
    <w:abstractNumId w:val="9"/>
  </w:num>
  <w:num w:numId="13">
    <w:abstractNumId w:val="12"/>
  </w:num>
  <w:num w:numId="14">
    <w:abstractNumId w:val="16"/>
  </w:num>
  <w:num w:numId="15">
    <w:abstractNumId w:val="2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9F2"/>
    <w:rsid w:val="00013C81"/>
    <w:rsid w:val="000141D0"/>
    <w:rsid w:val="000165ED"/>
    <w:rsid w:val="00026163"/>
    <w:rsid w:val="00030F2D"/>
    <w:rsid w:val="000327BD"/>
    <w:rsid w:val="00036BB0"/>
    <w:rsid w:val="00050AE8"/>
    <w:rsid w:val="00055E3E"/>
    <w:rsid w:val="00057566"/>
    <w:rsid w:val="00063553"/>
    <w:rsid w:val="0006691F"/>
    <w:rsid w:val="00066AE2"/>
    <w:rsid w:val="00070E92"/>
    <w:rsid w:val="00073147"/>
    <w:rsid w:val="00091C47"/>
    <w:rsid w:val="0009397A"/>
    <w:rsid w:val="00094DA5"/>
    <w:rsid w:val="000A2C21"/>
    <w:rsid w:val="000A5D2F"/>
    <w:rsid w:val="000B040C"/>
    <w:rsid w:val="000B1C71"/>
    <w:rsid w:val="000B3B6A"/>
    <w:rsid w:val="000B4042"/>
    <w:rsid w:val="000C0257"/>
    <w:rsid w:val="000D2AF6"/>
    <w:rsid w:val="000D3D49"/>
    <w:rsid w:val="000D3EA2"/>
    <w:rsid w:val="000D525F"/>
    <w:rsid w:val="000E0F7C"/>
    <w:rsid w:val="000E25FB"/>
    <w:rsid w:val="000E3BED"/>
    <w:rsid w:val="000E50AD"/>
    <w:rsid w:val="000E6783"/>
    <w:rsid w:val="000E75A1"/>
    <w:rsid w:val="00100C6E"/>
    <w:rsid w:val="00100D21"/>
    <w:rsid w:val="001046F7"/>
    <w:rsid w:val="0010771C"/>
    <w:rsid w:val="00112DB7"/>
    <w:rsid w:val="00114075"/>
    <w:rsid w:val="00115836"/>
    <w:rsid w:val="00120DD0"/>
    <w:rsid w:val="00121B35"/>
    <w:rsid w:val="00121F8B"/>
    <w:rsid w:val="001302C8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4F2A"/>
    <w:rsid w:val="00161F49"/>
    <w:rsid w:val="0016249B"/>
    <w:rsid w:val="001672A0"/>
    <w:rsid w:val="00167A1F"/>
    <w:rsid w:val="0017307B"/>
    <w:rsid w:val="00174B60"/>
    <w:rsid w:val="00180A7F"/>
    <w:rsid w:val="001816F2"/>
    <w:rsid w:val="00183DAF"/>
    <w:rsid w:val="00193002"/>
    <w:rsid w:val="0019401B"/>
    <w:rsid w:val="00197AF7"/>
    <w:rsid w:val="001A24BB"/>
    <w:rsid w:val="001A4A40"/>
    <w:rsid w:val="001A4D10"/>
    <w:rsid w:val="001B0410"/>
    <w:rsid w:val="001B2AEF"/>
    <w:rsid w:val="001C1400"/>
    <w:rsid w:val="001C4C76"/>
    <w:rsid w:val="001C5064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7A5D"/>
    <w:rsid w:val="001E7EA4"/>
    <w:rsid w:val="00203464"/>
    <w:rsid w:val="00207827"/>
    <w:rsid w:val="002078E6"/>
    <w:rsid w:val="002103AC"/>
    <w:rsid w:val="00215434"/>
    <w:rsid w:val="00216EF0"/>
    <w:rsid w:val="00217803"/>
    <w:rsid w:val="00224284"/>
    <w:rsid w:val="002252A1"/>
    <w:rsid w:val="00227B61"/>
    <w:rsid w:val="0023121A"/>
    <w:rsid w:val="00232383"/>
    <w:rsid w:val="0024041C"/>
    <w:rsid w:val="002429A4"/>
    <w:rsid w:val="002474F3"/>
    <w:rsid w:val="00247500"/>
    <w:rsid w:val="002523D6"/>
    <w:rsid w:val="00257136"/>
    <w:rsid w:val="002578BA"/>
    <w:rsid w:val="0026352D"/>
    <w:rsid w:val="002651B1"/>
    <w:rsid w:val="0026770E"/>
    <w:rsid w:val="002707C6"/>
    <w:rsid w:val="00274C65"/>
    <w:rsid w:val="0027576C"/>
    <w:rsid w:val="0028257F"/>
    <w:rsid w:val="002833EC"/>
    <w:rsid w:val="00285391"/>
    <w:rsid w:val="002945D8"/>
    <w:rsid w:val="002A51AE"/>
    <w:rsid w:val="002A75F3"/>
    <w:rsid w:val="002B787F"/>
    <w:rsid w:val="002C2C8C"/>
    <w:rsid w:val="002C35C5"/>
    <w:rsid w:val="002C46F0"/>
    <w:rsid w:val="002C5147"/>
    <w:rsid w:val="002C58D6"/>
    <w:rsid w:val="002D202E"/>
    <w:rsid w:val="00305AF6"/>
    <w:rsid w:val="00306FC3"/>
    <w:rsid w:val="00307025"/>
    <w:rsid w:val="003265C2"/>
    <w:rsid w:val="00331274"/>
    <w:rsid w:val="00331A83"/>
    <w:rsid w:val="0034217B"/>
    <w:rsid w:val="0035020D"/>
    <w:rsid w:val="00353FE8"/>
    <w:rsid w:val="00361D7F"/>
    <w:rsid w:val="00362795"/>
    <w:rsid w:val="00362F72"/>
    <w:rsid w:val="00364718"/>
    <w:rsid w:val="003676EB"/>
    <w:rsid w:val="00370C31"/>
    <w:rsid w:val="00377F0F"/>
    <w:rsid w:val="00382157"/>
    <w:rsid w:val="00385258"/>
    <w:rsid w:val="00385DAD"/>
    <w:rsid w:val="00386731"/>
    <w:rsid w:val="003874C2"/>
    <w:rsid w:val="00387823"/>
    <w:rsid w:val="00397126"/>
    <w:rsid w:val="003A00D2"/>
    <w:rsid w:val="003A417D"/>
    <w:rsid w:val="003A5ED2"/>
    <w:rsid w:val="003B00CE"/>
    <w:rsid w:val="003B110B"/>
    <w:rsid w:val="003C0338"/>
    <w:rsid w:val="003F79CB"/>
    <w:rsid w:val="003F7D8A"/>
    <w:rsid w:val="00400BCD"/>
    <w:rsid w:val="00407AD4"/>
    <w:rsid w:val="00411921"/>
    <w:rsid w:val="004148A9"/>
    <w:rsid w:val="00415A3E"/>
    <w:rsid w:val="00423226"/>
    <w:rsid w:val="004244A7"/>
    <w:rsid w:val="004343CD"/>
    <w:rsid w:val="00434910"/>
    <w:rsid w:val="00436935"/>
    <w:rsid w:val="00440494"/>
    <w:rsid w:val="004425F5"/>
    <w:rsid w:val="00445513"/>
    <w:rsid w:val="004535FB"/>
    <w:rsid w:val="0045692D"/>
    <w:rsid w:val="004577F0"/>
    <w:rsid w:val="00473BDF"/>
    <w:rsid w:val="0047463C"/>
    <w:rsid w:val="0047599B"/>
    <w:rsid w:val="004765F4"/>
    <w:rsid w:val="0048142B"/>
    <w:rsid w:val="00481535"/>
    <w:rsid w:val="00487108"/>
    <w:rsid w:val="00490798"/>
    <w:rsid w:val="004B007E"/>
    <w:rsid w:val="004C026B"/>
    <w:rsid w:val="004C5D14"/>
    <w:rsid w:val="004D3EDD"/>
    <w:rsid w:val="004D5498"/>
    <w:rsid w:val="004E0A69"/>
    <w:rsid w:val="004E6732"/>
    <w:rsid w:val="004F2D0A"/>
    <w:rsid w:val="004F54A0"/>
    <w:rsid w:val="004F70EA"/>
    <w:rsid w:val="00500486"/>
    <w:rsid w:val="00500AA1"/>
    <w:rsid w:val="0050196B"/>
    <w:rsid w:val="00504A96"/>
    <w:rsid w:val="00505AE4"/>
    <w:rsid w:val="00506BE8"/>
    <w:rsid w:val="00506CE3"/>
    <w:rsid w:val="00506E5D"/>
    <w:rsid w:val="0053335C"/>
    <w:rsid w:val="00535350"/>
    <w:rsid w:val="00544B2D"/>
    <w:rsid w:val="00547669"/>
    <w:rsid w:val="00556FA4"/>
    <w:rsid w:val="00560597"/>
    <w:rsid w:val="00562C41"/>
    <w:rsid w:val="00566887"/>
    <w:rsid w:val="00567DFC"/>
    <w:rsid w:val="0057185F"/>
    <w:rsid w:val="00580FBA"/>
    <w:rsid w:val="00591015"/>
    <w:rsid w:val="00595E13"/>
    <w:rsid w:val="005970E4"/>
    <w:rsid w:val="005A5624"/>
    <w:rsid w:val="005A5D95"/>
    <w:rsid w:val="005B2CE6"/>
    <w:rsid w:val="005B2E48"/>
    <w:rsid w:val="005B6451"/>
    <w:rsid w:val="005C143D"/>
    <w:rsid w:val="005D1A18"/>
    <w:rsid w:val="005E6CF1"/>
    <w:rsid w:val="005F026E"/>
    <w:rsid w:val="005F10A6"/>
    <w:rsid w:val="005F17C8"/>
    <w:rsid w:val="005F2A8E"/>
    <w:rsid w:val="005F5405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46C3"/>
    <w:rsid w:val="00655726"/>
    <w:rsid w:val="00656FA1"/>
    <w:rsid w:val="00660DCB"/>
    <w:rsid w:val="0066249A"/>
    <w:rsid w:val="006651E9"/>
    <w:rsid w:val="0067523F"/>
    <w:rsid w:val="00677E41"/>
    <w:rsid w:val="00687E3C"/>
    <w:rsid w:val="006907DE"/>
    <w:rsid w:val="006946C7"/>
    <w:rsid w:val="0069596F"/>
    <w:rsid w:val="0069718F"/>
    <w:rsid w:val="006A0DD9"/>
    <w:rsid w:val="006B10C2"/>
    <w:rsid w:val="006B1336"/>
    <w:rsid w:val="006B26C1"/>
    <w:rsid w:val="006B2D36"/>
    <w:rsid w:val="006B4197"/>
    <w:rsid w:val="006B4697"/>
    <w:rsid w:val="006B7AAC"/>
    <w:rsid w:val="006D11E6"/>
    <w:rsid w:val="006D31B0"/>
    <w:rsid w:val="006E7601"/>
    <w:rsid w:val="006F3522"/>
    <w:rsid w:val="006F60A2"/>
    <w:rsid w:val="0070318E"/>
    <w:rsid w:val="00707255"/>
    <w:rsid w:val="00707A71"/>
    <w:rsid w:val="007147EB"/>
    <w:rsid w:val="00715F1D"/>
    <w:rsid w:val="00717AE0"/>
    <w:rsid w:val="007313B8"/>
    <w:rsid w:val="007340D3"/>
    <w:rsid w:val="00734914"/>
    <w:rsid w:val="0073770F"/>
    <w:rsid w:val="007419C7"/>
    <w:rsid w:val="00742D94"/>
    <w:rsid w:val="00760BD1"/>
    <w:rsid w:val="00775E60"/>
    <w:rsid w:val="0078148A"/>
    <w:rsid w:val="00781780"/>
    <w:rsid w:val="007836F1"/>
    <w:rsid w:val="00783F48"/>
    <w:rsid w:val="00792EEC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68E0"/>
    <w:rsid w:val="007E1A27"/>
    <w:rsid w:val="007E373F"/>
    <w:rsid w:val="007F073D"/>
    <w:rsid w:val="007F5768"/>
    <w:rsid w:val="007F7B6B"/>
    <w:rsid w:val="007F7D7E"/>
    <w:rsid w:val="0080343E"/>
    <w:rsid w:val="00810824"/>
    <w:rsid w:val="00814EA4"/>
    <w:rsid w:val="008166B2"/>
    <w:rsid w:val="0081717D"/>
    <w:rsid w:val="0082436B"/>
    <w:rsid w:val="00827E49"/>
    <w:rsid w:val="00830DDE"/>
    <w:rsid w:val="0083657B"/>
    <w:rsid w:val="00847A7D"/>
    <w:rsid w:val="00853EC4"/>
    <w:rsid w:val="008543A0"/>
    <w:rsid w:val="00854D07"/>
    <w:rsid w:val="00863198"/>
    <w:rsid w:val="00875903"/>
    <w:rsid w:val="00896FD5"/>
    <w:rsid w:val="00897CA4"/>
    <w:rsid w:val="008A0342"/>
    <w:rsid w:val="008A2991"/>
    <w:rsid w:val="008A54E8"/>
    <w:rsid w:val="008B4342"/>
    <w:rsid w:val="008B5D54"/>
    <w:rsid w:val="008B758B"/>
    <w:rsid w:val="008C166F"/>
    <w:rsid w:val="008C19F3"/>
    <w:rsid w:val="008C1E68"/>
    <w:rsid w:val="008C3823"/>
    <w:rsid w:val="008C675F"/>
    <w:rsid w:val="008D21FD"/>
    <w:rsid w:val="008D4E53"/>
    <w:rsid w:val="008D4F66"/>
    <w:rsid w:val="008D5846"/>
    <w:rsid w:val="008D7CD3"/>
    <w:rsid w:val="008E61C5"/>
    <w:rsid w:val="008E6CE7"/>
    <w:rsid w:val="008F0C7D"/>
    <w:rsid w:val="008F68CD"/>
    <w:rsid w:val="008F70E3"/>
    <w:rsid w:val="009005DF"/>
    <w:rsid w:val="00900698"/>
    <w:rsid w:val="009065A7"/>
    <w:rsid w:val="00912691"/>
    <w:rsid w:val="00914AAB"/>
    <w:rsid w:val="0091504C"/>
    <w:rsid w:val="00922FC8"/>
    <w:rsid w:val="0092587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0B4"/>
    <w:rsid w:val="00973FEE"/>
    <w:rsid w:val="0097755D"/>
    <w:rsid w:val="00991E4B"/>
    <w:rsid w:val="00992F35"/>
    <w:rsid w:val="00994CBC"/>
    <w:rsid w:val="0099555C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659A"/>
    <w:rsid w:val="00A10E4D"/>
    <w:rsid w:val="00A2312B"/>
    <w:rsid w:val="00A30F9C"/>
    <w:rsid w:val="00A33842"/>
    <w:rsid w:val="00A3570A"/>
    <w:rsid w:val="00A441EE"/>
    <w:rsid w:val="00A504A2"/>
    <w:rsid w:val="00A52905"/>
    <w:rsid w:val="00A5357A"/>
    <w:rsid w:val="00A5482D"/>
    <w:rsid w:val="00A567FC"/>
    <w:rsid w:val="00A57120"/>
    <w:rsid w:val="00A62BC8"/>
    <w:rsid w:val="00A649B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833"/>
    <w:rsid w:val="00A83A69"/>
    <w:rsid w:val="00A87ED9"/>
    <w:rsid w:val="00A96819"/>
    <w:rsid w:val="00AA2DCC"/>
    <w:rsid w:val="00AA3405"/>
    <w:rsid w:val="00AA4D86"/>
    <w:rsid w:val="00AB2E3C"/>
    <w:rsid w:val="00AB4920"/>
    <w:rsid w:val="00AC0595"/>
    <w:rsid w:val="00AD0897"/>
    <w:rsid w:val="00AD217D"/>
    <w:rsid w:val="00AD2212"/>
    <w:rsid w:val="00AD25AC"/>
    <w:rsid w:val="00AD2F51"/>
    <w:rsid w:val="00AD7CE6"/>
    <w:rsid w:val="00AE0992"/>
    <w:rsid w:val="00AE223F"/>
    <w:rsid w:val="00AE6429"/>
    <w:rsid w:val="00AE6977"/>
    <w:rsid w:val="00AF192D"/>
    <w:rsid w:val="00AF1A69"/>
    <w:rsid w:val="00AF5362"/>
    <w:rsid w:val="00AF5C2B"/>
    <w:rsid w:val="00B0086E"/>
    <w:rsid w:val="00B121E1"/>
    <w:rsid w:val="00B125DD"/>
    <w:rsid w:val="00B13FBD"/>
    <w:rsid w:val="00B23223"/>
    <w:rsid w:val="00B23A26"/>
    <w:rsid w:val="00B24C1F"/>
    <w:rsid w:val="00B31111"/>
    <w:rsid w:val="00B44727"/>
    <w:rsid w:val="00B55949"/>
    <w:rsid w:val="00B65183"/>
    <w:rsid w:val="00B669D5"/>
    <w:rsid w:val="00B67F1E"/>
    <w:rsid w:val="00B735E8"/>
    <w:rsid w:val="00B741D7"/>
    <w:rsid w:val="00B76696"/>
    <w:rsid w:val="00B80942"/>
    <w:rsid w:val="00B80D8F"/>
    <w:rsid w:val="00B82C09"/>
    <w:rsid w:val="00B910B1"/>
    <w:rsid w:val="00B91957"/>
    <w:rsid w:val="00B91BB0"/>
    <w:rsid w:val="00BA124B"/>
    <w:rsid w:val="00BC01B3"/>
    <w:rsid w:val="00BC0C33"/>
    <w:rsid w:val="00BC3400"/>
    <w:rsid w:val="00BC39C2"/>
    <w:rsid w:val="00BD70DD"/>
    <w:rsid w:val="00BE0413"/>
    <w:rsid w:val="00BE767D"/>
    <w:rsid w:val="00BE7E60"/>
    <w:rsid w:val="00BF2027"/>
    <w:rsid w:val="00BF4366"/>
    <w:rsid w:val="00C114D6"/>
    <w:rsid w:val="00C300D8"/>
    <w:rsid w:val="00C33D6D"/>
    <w:rsid w:val="00C35F3E"/>
    <w:rsid w:val="00C4415E"/>
    <w:rsid w:val="00C51A8F"/>
    <w:rsid w:val="00C55F19"/>
    <w:rsid w:val="00C62C16"/>
    <w:rsid w:val="00C667CF"/>
    <w:rsid w:val="00C6693B"/>
    <w:rsid w:val="00C7490E"/>
    <w:rsid w:val="00C851CE"/>
    <w:rsid w:val="00C86E60"/>
    <w:rsid w:val="00C87332"/>
    <w:rsid w:val="00C877D7"/>
    <w:rsid w:val="00C96AB9"/>
    <w:rsid w:val="00C96D18"/>
    <w:rsid w:val="00CA2875"/>
    <w:rsid w:val="00CA28EA"/>
    <w:rsid w:val="00CA5865"/>
    <w:rsid w:val="00CA7ECC"/>
    <w:rsid w:val="00CC1ABC"/>
    <w:rsid w:val="00CC59A6"/>
    <w:rsid w:val="00CC64E3"/>
    <w:rsid w:val="00CC698F"/>
    <w:rsid w:val="00CD54D0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27EB0"/>
    <w:rsid w:val="00D31FA1"/>
    <w:rsid w:val="00D42B99"/>
    <w:rsid w:val="00D435AD"/>
    <w:rsid w:val="00D43D2C"/>
    <w:rsid w:val="00D44DF3"/>
    <w:rsid w:val="00D54F2E"/>
    <w:rsid w:val="00D6180C"/>
    <w:rsid w:val="00D61D30"/>
    <w:rsid w:val="00D635EE"/>
    <w:rsid w:val="00D739D8"/>
    <w:rsid w:val="00D90422"/>
    <w:rsid w:val="00D933E7"/>
    <w:rsid w:val="00DA19F6"/>
    <w:rsid w:val="00DA3136"/>
    <w:rsid w:val="00DA40C2"/>
    <w:rsid w:val="00DB401C"/>
    <w:rsid w:val="00DB447E"/>
    <w:rsid w:val="00DB4A30"/>
    <w:rsid w:val="00DB5C0E"/>
    <w:rsid w:val="00DB7B1A"/>
    <w:rsid w:val="00DC548F"/>
    <w:rsid w:val="00DC664F"/>
    <w:rsid w:val="00DD10AB"/>
    <w:rsid w:val="00DD2480"/>
    <w:rsid w:val="00DE1615"/>
    <w:rsid w:val="00DF563D"/>
    <w:rsid w:val="00DF61D3"/>
    <w:rsid w:val="00E019B9"/>
    <w:rsid w:val="00E01E18"/>
    <w:rsid w:val="00E02C26"/>
    <w:rsid w:val="00E0318C"/>
    <w:rsid w:val="00E05AEE"/>
    <w:rsid w:val="00E12E0B"/>
    <w:rsid w:val="00E1549A"/>
    <w:rsid w:val="00E17522"/>
    <w:rsid w:val="00E1795A"/>
    <w:rsid w:val="00E20530"/>
    <w:rsid w:val="00E22804"/>
    <w:rsid w:val="00E24C20"/>
    <w:rsid w:val="00E330B1"/>
    <w:rsid w:val="00E42309"/>
    <w:rsid w:val="00E44D78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55A9"/>
    <w:rsid w:val="00E67117"/>
    <w:rsid w:val="00E70785"/>
    <w:rsid w:val="00E75D70"/>
    <w:rsid w:val="00E8024E"/>
    <w:rsid w:val="00E802D4"/>
    <w:rsid w:val="00E83354"/>
    <w:rsid w:val="00E873E8"/>
    <w:rsid w:val="00E87C00"/>
    <w:rsid w:val="00E9423C"/>
    <w:rsid w:val="00EA0440"/>
    <w:rsid w:val="00EA146A"/>
    <w:rsid w:val="00EB4963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19CD"/>
    <w:rsid w:val="00F15789"/>
    <w:rsid w:val="00F15A8B"/>
    <w:rsid w:val="00F22904"/>
    <w:rsid w:val="00F30E05"/>
    <w:rsid w:val="00F33745"/>
    <w:rsid w:val="00F353B1"/>
    <w:rsid w:val="00F3572F"/>
    <w:rsid w:val="00F460A1"/>
    <w:rsid w:val="00F4693C"/>
    <w:rsid w:val="00F545A4"/>
    <w:rsid w:val="00F550EC"/>
    <w:rsid w:val="00F67470"/>
    <w:rsid w:val="00F72349"/>
    <w:rsid w:val="00F77390"/>
    <w:rsid w:val="00F8063F"/>
    <w:rsid w:val="00F82C81"/>
    <w:rsid w:val="00FA17D5"/>
    <w:rsid w:val="00FB428E"/>
    <w:rsid w:val="00FB49E9"/>
    <w:rsid w:val="00FB6084"/>
    <w:rsid w:val="00FD0F65"/>
    <w:rsid w:val="00FD1F22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81E59C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34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3.png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93671E-94F3-429C-8BDA-E668931EC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1D2D3-20A8-4BD8-AC08-183B84CF40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13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176</cp:revision>
  <cp:lastPrinted>2021-02-16T04:52:00Z</cp:lastPrinted>
  <dcterms:created xsi:type="dcterms:W3CDTF">2021-02-23T17:40:00Z</dcterms:created>
  <dcterms:modified xsi:type="dcterms:W3CDTF">2026-08-19T15:20:00Z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